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D0" w:rsidRDefault="006D6E08" w:rsidP="000B50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</w:t>
      </w:r>
      <w:r w:rsidR="000B50D0">
        <w:rPr>
          <w:rFonts w:ascii="TimesNewRomanPS-BoldMT" w:hAnsi="TimesNewRomanPS-BoldMT" w:cs="TimesNewRomanPS-BoldMT"/>
          <w:b/>
          <w:bCs/>
          <w:sz w:val="20"/>
          <w:szCs w:val="20"/>
        </w:rPr>
        <w:t>Сообщение о возможном установлении публичного сервитута.</w:t>
      </w:r>
    </w:p>
    <w:p w:rsidR="000B50D0" w:rsidRDefault="006D6E08" w:rsidP="006D6E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</w:t>
      </w:r>
      <w:proofErr w:type="gramStart"/>
      <w:r w:rsidR="000B50D0">
        <w:rPr>
          <w:rFonts w:ascii="TimesNewRomanPSMT" w:hAnsi="TimesNewRomanPSMT" w:cs="TimesNewRomanPSMT"/>
          <w:sz w:val="20"/>
          <w:szCs w:val="20"/>
        </w:rPr>
        <w:t>Министерством Энергетики Российской Федерации рассматривается ходатайство</w:t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0B50D0">
        <w:rPr>
          <w:rFonts w:ascii="TimesNewRomanPSMT" w:hAnsi="TimesNewRomanPSMT" w:cs="TimesNewRomanPSMT"/>
          <w:sz w:val="20"/>
          <w:szCs w:val="20"/>
        </w:rPr>
        <w:t>ПАО «</w:t>
      </w:r>
      <w:proofErr w:type="spellStart"/>
      <w:r w:rsidR="000B50D0">
        <w:rPr>
          <w:rFonts w:ascii="TimesNewRomanPSMT" w:hAnsi="TimesNewRomanPSMT" w:cs="TimesNewRomanPSMT"/>
          <w:sz w:val="20"/>
          <w:szCs w:val="20"/>
        </w:rPr>
        <w:t>Россети</w:t>
      </w:r>
      <w:proofErr w:type="spellEnd"/>
      <w:r w:rsidR="000B50D0">
        <w:rPr>
          <w:rFonts w:ascii="TimesNewRomanPSMT" w:hAnsi="TimesNewRomanPSMT" w:cs="TimesNewRomanPSMT"/>
          <w:sz w:val="20"/>
          <w:szCs w:val="20"/>
        </w:rPr>
        <w:t xml:space="preserve"> Московский регион» об установлении публичного сервитута на землях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0B50D0">
        <w:rPr>
          <w:rFonts w:ascii="TimesNewRomanPSMT" w:hAnsi="TimesNewRomanPSMT" w:cs="TimesNewRomanPSMT"/>
          <w:sz w:val="20"/>
          <w:szCs w:val="20"/>
        </w:rPr>
        <w:t>неразграниченной государственной собственности и частях земельных участков с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0B50D0">
        <w:rPr>
          <w:rFonts w:ascii="TimesNewRomanPSMT" w:hAnsi="TimesNewRomanPSMT" w:cs="TimesNewRomanPSMT"/>
          <w:sz w:val="20"/>
          <w:szCs w:val="20"/>
        </w:rPr>
        <w:t>кадастровыми номерами 50:21:0000000:35693 50:27:0000000:129576 50:27:0000000:129578</w:t>
      </w:r>
      <w:r w:rsidR="000B50D0">
        <w:rPr>
          <w:rFonts w:ascii="TimesNewRomanPSMT" w:hAnsi="TimesNewRomanPSMT" w:cs="TimesNewRomanPSMT"/>
          <w:sz w:val="20"/>
          <w:szCs w:val="20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50:27:0000000:129589 50:27:0000000:129591 50:27:0000000:130222 50:27:0000000:132296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50:27:0000000:133359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50:27</w:t>
      </w:r>
      <w:proofErr w:type="gramEnd"/>
      <w:r w:rsidR="000B50D0" w:rsidRPr="000B50D0">
        <w:rPr>
          <w:rFonts w:ascii="Times New Roman" w:hAnsi="Times New Roman" w:cs="Times New Roman"/>
          <w:sz w:val="18"/>
          <w:szCs w:val="18"/>
        </w:rPr>
        <w:t>:</w:t>
      </w:r>
      <w:proofErr w:type="gramStart"/>
      <w:r w:rsidR="000B50D0" w:rsidRPr="000B50D0">
        <w:rPr>
          <w:rFonts w:ascii="Times New Roman" w:hAnsi="Times New Roman" w:cs="Times New Roman"/>
          <w:sz w:val="18"/>
          <w:szCs w:val="18"/>
        </w:rPr>
        <w:t>0020545:13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50:27:0020545:245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50:27:0020550:176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50:28:0010105:604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50:28:0050104:140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50:28:0050104:191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50:28:0050104:212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50:28:0050104:30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50:27:0020531:442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50:27:0020545:145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50:27:0020549:41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50:27:0020550:178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50:28:0050104:102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50:28:0050104:141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50:28:0050104:192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</w:t>
      </w:r>
      <w:proofErr w:type="gramEnd"/>
      <w:r w:rsidR="000B50D0" w:rsidRPr="000B50D0">
        <w:rPr>
          <w:rFonts w:ascii="Times New Roman" w:hAnsi="Times New Roman" w:cs="Times New Roman"/>
          <w:sz w:val="18"/>
          <w:szCs w:val="18"/>
        </w:rPr>
        <w:t>:</w:t>
      </w:r>
      <w:proofErr w:type="gramStart"/>
      <w:r w:rsidR="000B50D0" w:rsidRPr="000B50D0">
        <w:rPr>
          <w:rFonts w:ascii="Times New Roman" w:hAnsi="Times New Roman" w:cs="Times New Roman"/>
          <w:sz w:val="18"/>
          <w:szCs w:val="18"/>
        </w:rPr>
        <w:t>0050104:213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50:28:0050104:305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50:27:0020531:78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50:27:0020545:177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50:27:0020549:42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50:28:0010105:53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50:28:0050104:137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50:28:0050104:189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50:28:0050104:193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50:28:0050104:230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50:28:0050104:364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50:27:0020545:126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50:27:0020545:180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50:27:0020550:175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50:28:0010105:603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</w:t>
      </w:r>
      <w:proofErr w:type="gramEnd"/>
      <w:r w:rsidR="000B50D0" w:rsidRPr="000B50D0">
        <w:rPr>
          <w:rFonts w:ascii="Times New Roman" w:hAnsi="Times New Roman" w:cs="Times New Roman"/>
          <w:sz w:val="18"/>
          <w:szCs w:val="18"/>
        </w:rPr>
        <w:t>:</w:t>
      </w:r>
      <w:proofErr w:type="gramStart"/>
      <w:r w:rsidR="000B50D0" w:rsidRPr="000B50D0">
        <w:rPr>
          <w:rFonts w:ascii="Times New Roman" w:hAnsi="Times New Roman" w:cs="Times New Roman"/>
          <w:sz w:val="18"/>
          <w:szCs w:val="18"/>
        </w:rPr>
        <w:t>0050104:138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50:28:0050104:190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50:28:0050104:194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50:28:0050104:243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50:28:0050104:553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50:61:0030103:131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50:61:0030103:87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77:06:0012020:1075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77:06:0012020:17657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50:28:0050104:554 50:28:0050104:589 50:28:0050104:64 50:28:0050105:10 50:28:0050105:11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50:28:0050105:2453 50:28</w:t>
      </w:r>
      <w:proofErr w:type="gramEnd"/>
      <w:r w:rsidR="000B50D0" w:rsidRPr="000B50D0">
        <w:rPr>
          <w:rFonts w:ascii="Times New Roman" w:hAnsi="Times New Roman" w:cs="Times New Roman"/>
          <w:sz w:val="18"/>
          <w:szCs w:val="18"/>
        </w:rPr>
        <w:t>:</w:t>
      </w:r>
      <w:proofErr w:type="gramStart"/>
      <w:r w:rsidR="000B50D0" w:rsidRPr="000B50D0">
        <w:rPr>
          <w:rFonts w:ascii="Times New Roman" w:hAnsi="Times New Roman" w:cs="Times New Roman"/>
          <w:sz w:val="18"/>
          <w:szCs w:val="18"/>
        </w:rPr>
        <w:t>0050105:2455 50:61:0030103:1 50:61:0030103:130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50:61:0030103:133 50:61:0030103:135 50:61:0030103:48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50:61:0030103:92 50:61:0030103:96 77:06:0012020:1068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18"/>
          <w:szCs w:val="18"/>
        </w:rPr>
        <w:t>77:06:0012020:1121 77:06:0012020:17356 77:06:0012020:17627</w:t>
      </w:r>
      <w:r w:rsidR="000B50D0">
        <w:rPr>
          <w:rFonts w:ascii="Times New Roman" w:hAnsi="Times New Roman" w:cs="Times New Roman"/>
          <w:sz w:val="18"/>
          <w:szCs w:val="18"/>
        </w:rPr>
        <w:t xml:space="preserve"> </w:t>
      </w:r>
      <w:r w:rsidR="000B50D0" w:rsidRPr="000B50D0">
        <w:rPr>
          <w:rFonts w:ascii="Times New Roman" w:hAnsi="Times New Roman" w:cs="Times New Roman"/>
          <w:sz w:val="20"/>
          <w:szCs w:val="20"/>
        </w:rPr>
        <w:t>77:06:0012020:17658 77:06:0012020:17734 77:06:0012020:4</w:t>
      </w:r>
      <w:r w:rsidR="000B50D0">
        <w:rPr>
          <w:rFonts w:ascii="Times New Roman" w:hAnsi="Times New Roman" w:cs="Times New Roman"/>
          <w:sz w:val="20"/>
          <w:szCs w:val="20"/>
        </w:rPr>
        <w:t xml:space="preserve"> </w:t>
      </w:r>
      <w:r w:rsidR="000B50D0">
        <w:rPr>
          <w:rFonts w:ascii="TimesNewRomanPSMT" w:hAnsi="TimesNewRomanPSMT" w:cs="TimesNewRomanPSMT"/>
          <w:sz w:val="20"/>
          <w:szCs w:val="20"/>
        </w:rPr>
        <w:t>77:13</w:t>
      </w:r>
      <w:proofErr w:type="gramEnd"/>
      <w:r w:rsidR="000B50D0">
        <w:rPr>
          <w:rFonts w:ascii="TimesNewRomanPSMT" w:hAnsi="TimesNewRomanPSMT" w:cs="TimesNewRomanPSMT"/>
          <w:sz w:val="20"/>
          <w:szCs w:val="20"/>
        </w:rPr>
        <w:t>:</w:t>
      </w:r>
      <w:proofErr w:type="gramStart"/>
      <w:r w:rsidR="000B50D0">
        <w:rPr>
          <w:rFonts w:ascii="TimesNewRomanPSMT" w:hAnsi="TimesNewRomanPSMT" w:cs="TimesNewRomanPSMT"/>
          <w:sz w:val="20"/>
          <w:szCs w:val="20"/>
        </w:rPr>
        <w:t>0020550:146 77:13:0020550:147 50:28:0050105:12 77:06:0012020:1185 50:21:0090212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0B50D0">
        <w:rPr>
          <w:rFonts w:ascii="TimesNewRomanPSMT" w:hAnsi="TimesNewRomanPSMT" w:cs="TimesNewRomanPSMT"/>
          <w:sz w:val="20"/>
          <w:szCs w:val="20"/>
        </w:rPr>
        <w:t>50:27:0020531 50:27:0020545 50:27:0020549 50:27:0020550 50:28:0010105 50:28:0050104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0B50D0">
        <w:rPr>
          <w:rFonts w:ascii="TimesNewRomanPSMT" w:hAnsi="TimesNewRomanPSMT" w:cs="TimesNewRomanPSMT"/>
          <w:sz w:val="20"/>
          <w:szCs w:val="20"/>
        </w:rPr>
        <w:t>50:28:0050101 50:28:0050105 50:61:0030103 77:06:0012020 77:13:0020550 расположенных</w:t>
      </w:r>
      <w:r w:rsidR="000B50D0">
        <w:rPr>
          <w:rFonts w:ascii="TimesNewRomanPSMT" w:hAnsi="TimesNewRomanPSMT" w:cs="TimesNewRomanPSMT"/>
          <w:sz w:val="20"/>
          <w:szCs w:val="20"/>
        </w:rPr>
        <w:t xml:space="preserve"> </w:t>
      </w:r>
      <w:r w:rsidR="000B50D0">
        <w:rPr>
          <w:rFonts w:ascii="TimesNewRomanPSMT" w:hAnsi="TimesNewRomanPSMT" w:cs="TimesNewRomanPSMT"/>
          <w:sz w:val="20"/>
          <w:szCs w:val="20"/>
        </w:rPr>
        <w:t>на территории Подольского, Домодедовского Городского Округа и Городского Округа</w:t>
      </w:r>
      <w:proofErr w:type="gramEnd"/>
      <w:r w:rsidR="000B50D0">
        <w:rPr>
          <w:rFonts w:ascii="TimesNewRomanPSMT" w:hAnsi="TimesNewRomanPSMT" w:cs="TimesNewRomanPSMT"/>
          <w:sz w:val="20"/>
          <w:szCs w:val="20"/>
        </w:rPr>
        <w:t xml:space="preserve"> </w:t>
      </w:r>
      <w:r w:rsidR="000B50D0">
        <w:rPr>
          <w:rFonts w:ascii="TimesNewRomanPSMT" w:hAnsi="TimesNewRomanPSMT" w:cs="TimesNewRomanPSMT"/>
          <w:sz w:val="20"/>
          <w:szCs w:val="20"/>
        </w:rPr>
        <w:t xml:space="preserve">Щербинка в целях размещения существующего объекта электросетевого хозяйства </w:t>
      </w:r>
      <w:proofErr w:type="gramStart"/>
      <w:r w:rsidR="000B50D0">
        <w:rPr>
          <w:rFonts w:ascii="TimesNewRomanPS-BoldMT" w:hAnsi="TimesNewRomanPS-BoldMT" w:cs="TimesNewRomanPS-BoldMT"/>
          <w:b/>
          <w:bCs/>
          <w:sz w:val="20"/>
          <w:szCs w:val="20"/>
        </w:rPr>
        <w:t>B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Л </w:t>
      </w:r>
      <w:r w:rsidR="000B50D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110 </w:t>
      </w:r>
      <w:proofErr w:type="spellStart"/>
      <w:r w:rsidR="000B50D0">
        <w:rPr>
          <w:rFonts w:ascii="TimesNewRomanPS-BoldMT" w:hAnsi="TimesNewRomanPS-BoldMT" w:cs="TimesNewRomanPS-BoldMT"/>
          <w:b/>
          <w:bCs/>
          <w:sz w:val="20"/>
          <w:szCs w:val="20"/>
        </w:rPr>
        <w:t>кВ</w:t>
      </w:r>
      <w:proofErr w:type="spellEnd"/>
      <w:r w:rsidR="000B50D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«Пахра-</w:t>
      </w:r>
      <w:proofErr w:type="spellStart"/>
      <w:r w:rsidR="000B50D0">
        <w:rPr>
          <w:rFonts w:ascii="TimesNewRomanPS-BoldMT" w:hAnsi="TimesNewRomanPS-BoldMT" w:cs="TimesNewRomanPS-BoldMT"/>
          <w:b/>
          <w:bCs/>
          <w:sz w:val="20"/>
          <w:szCs w:val="20"/>
        </w:rPr>
        <w:t>Сырово</w:t>
      </w:r>
      <w:proofErr w:type="spellEnd"/>
      <w:r w:rsidR="000B50D0">
        <w:rPr>
          <w:rFonts w:ascii="TimesNewRomanPS-BoldMT" w:hAnsi="TimesNewRomanPS-BoldMT" w:cs="TimesNewRomanPS-BoldMT"/>
          <w:b/>
          <w:bCs/>
          <w:sz w:val="20"/>
          <w:szCs w:val="20"/>
        </w:rPr>
        <w:t>».</w:t>
      </w:r>
    </w:p>
    <w:p w:rsidR="000B50D0" w:rsidRDefault="000B50D0" w:rsidP="006D6E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Адрес, по которому заинтересованные лица могут ознакомиться с поступившим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ходатайством об установлении публичного сервитута и прилагаемым к нему описанием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местоположения границ публичного сервитута, время приема заинтересованных лиц для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ознакомления с поступившим ходатайством об установлении публичного сервитута:</w:t>
      </w:r>
      <w:r w:rsidR="006D6E0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Администрация городского округа Домодедово, адрес: площадь 30-летия Победы,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1, Домодедово, время работы 09:00-18:00.</w:t>
      </w:r>
    </w:p>
    <w:p w:rsidR="000B50D0" w:rsidRDefault="000B50D0" w:rsidP="006D6E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Администрация Городского округа Подольск, адрес: ул. Кирова, 4, Подольск,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время работы 08:00-17:00.</w:t>
      </w:r>
    </w:p>
    <w:p w:rsidR="000B50D0" w:rsidRDefault="000B50D0" w:rsidP="006D6E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Официальные сайты в информационно - телекоммун</w:t>
      </w: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>икационной сети «Интернет»,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на которых размещается сообщение о поступившем ходатайстве об установлении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публичного сервитута: https://minenergo.gov.ru</w:t>
      </w:r>
      <w:r w:rsidR="006D6E08">
        <w:rPr>
          <w:rFonts w:ascii="TimesNewRomanPSMT" w:hAnsi="TimesNewRomanPSMT" w:cs="TimesNewRomanPSMT"/>
          <w:sz w:val="20"/>
          <w:szCs w:val="20"/>
        </w:rPr>
        <w:t>/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hyperlink r:id="rId5" w:history="1">
        <w:r w:rsidRPr="00961F1F">
          <w:rPr>
            <w:rStyle w:val="a5"/>
            <w:rFonts w:ascii="TimesNewRomanPSMT" w:hAnsi="TimesNewRomanPSMT" w:cs="TimesNewRomanPSMT"/>
            <w:sz w:val="20"/>
            <w:szCs w:val="20"/>
          </w:rPr>
          <w:t>https://www.domod.ru/about//</w:t>
        </w:r>
      </w:hyperlink>
      <w:r>
        <w:rPr>
          <w:rFonts w:ascii="TimesNewRomanPSMT" w:hAnsi="TimesNewRomanPSMT" w:cs="TimesNewRomanPSMT"/>
          <w:sz w:val="20"/>
          <w:szCs w:val="20"/>
        </w:rPr>
        <w:t>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6D6E08" w:rsidRPr="006D6E08">
        <w:rPr>
          <w:rFonts w:ascii="TimesNewRomanPSMT" w:hAnsi="TimesNewRomanPSMT" w:cs="TimesNewRomanPSMT"/>
          <w:sz w:val="20"/>
          <w:szCs w:val="20"/>
        </w:rPr>
        <w:t>https</w:t>
      </w:r>
      <w:r>
        <w:rPr>
          <w:rFonts w:ascii="TimesNewRomanPSMT" w:hAnsi="TimesNewRomanPSMT" w:cs="TimesNewRomanPSMT"/>
          <w:sz w:val="20"/>
          <w:szCs w:val="20"/>
        </w:rPr>
        <w:t>://подольск-администрация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.р</w:t>
      </w:r>
      <w:proofErr w:type="gramEnd"/>
      <w:r>
        <w:rPr>
          <w:rFonts w:ascii="TimesNewRomanPSMT" w:hAnsi="TimesNewRomanPSMT" w:cs="TimesNewRomanPSMT"/>
          <w:sz w:val="20"/>
          <w:szCs w:val="20"/>
        </w:rPr>
        <w:t>ф/.</w:t>
      </w:r>
    </w:p>
    <w:p w:rsidR="000B50D0" w:rsidRDefault="000B50D0" w:rsidP="006D6E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Адрес, по которому заинтересованные лица могут подать заявления об учете прав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на земельные участки, а также срок подачи указанных заявлений: Министерство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энергетики Российской Федерации, адрес: г. Москва, ул. Щепкина, 42, стр. 1,2 (в течение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30 дней со дня опубликования данного сообщения).</w:t>
      </w:r>
    </w:p>
    <w:p w:rsidR="000B50D0" w:rsidRDefault="000B50D0" w:rsidP="006D6E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Дополнительно по всем вопросам можно обращаться: ПАО «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Россети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Московский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регион»: 115114, г. Москва, проезд 2-й Павелецкий, д. 3, корп. 2 тел. +7 (495) 662-40-70,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+7 (495) 134-35-35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вн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112).</w:t>
      </w:r>
    </w:p>
    <w:p w:rsidR="006A59B8" w:rsidRDefault="000B50D0" w:rsidP="006D6E0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MT" w:hAnsi="TimesNewRomanPSMT" w:cs="TimesNewRomanPSMT"/>
          <w:sz w:val="20"/>
          <w:szCs w:val="20"/>
        </w:rPr>
        <w:t>Представительство организации-исполнителя работ: Общество с ограниченной</w:t>
      </w:r>
      <w:r w:rsidR="006D6E0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ответственностью «Правовое измерение»: 603022, г. Нижний Новгород, ул. Тимирязева,</w:t>
      </w:r>
      <w:r w:rsidR="006D6E0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д. 15 корп.2, оф.404 тел. 8 (930) 287 00 46.</w:t>
      </w:r>
    </w:p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D0"/>
    <w:rsid w:val="000B50D0"/>
    <w:rsid w:val="002F13AE"/>
    <w:rsid w:val="006A59B8"/>
    <w:rsid w:val="006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5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5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about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2</cp:revision>
  <dcterms:created xsi:type="dcterms:W3CDTF">2021-04-22T07:24:00Z</dcterms:created>
  <dcterms:modified xsi:type="dcterms:W3CDTF">2021-04-22T07:24:00Z</dcterms:modified>
</cp:coreProperties>
</file>